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26B6" w14:textId="77777777" w:rsidR="009F4D17" w:rsidRDefault="009F4D17" w:rsidP="009F4D17">
      <w:bookmarkStart w:id="0" w:name="_Hlk234318338"/>
      <w:bookmarkStart w:id="1" w:name="_Hlk187746951"/>
      <w:bookmarkStart w:id="2" w:name="_Hlk174892697"/>
      <w:bookmarkStart w:id="3" w:name="_Hlk207447118"/>
      <w:r>
        <w:t>It was a well-known ploy amongst teachers of my generation, at the start of a new school year, to ask pupils to write an essay on “what did you do on your holidays?”. I know that the school holidays have actually only just started, but I have already had mine: one of the positive advantages of no longer being a school teacher tied to school terms. The Flintham family traditionally go to Suffolk, to the same peaceful cottage on the Alde estuary we have used for the last 15 years.</w:t>
      </w:r>
    </w:p>
    <w:p w14:paraId="2ED201AA" w14:textId="77777777" w:rsidR="009F4D17" w:rsidRDefault="009F4D17" w:rsidP="009F4D17">
      <w:r>
        <w:t>But don’t panic: I am not going to inflict upon you the detail of our holiday! But I do firmly believe that holidays with their new contexts and experiences are story-making factories which can offer a new lens through which to view our personal stories and those of the world around us, and new opportunities to see things in a new light. So I want to link one or two of the experiences from our holiday to our gospel reading from Matthew this morning.</w:t>
      </w:r>
    </w:p>
    <w:p w14:paraId="49969FD0" w14:textId="77777777" w:rsidR="009F4D17" w:rsidRDefault="009F4D17" w:rsidP="009F4D17">
      <w:r>
        <w:t xml:space="preserve">Matthew is not afraid to wrench from the linear narrative arc of the earlier gospel of Mark, blocks of Jesus’s teaching which allow things to be seen in a new light. There are 5 such blocks scattered across the gospel: the Sermon on the Mount, the charge to the apostles, the relations between disciples, the apocalyptic parables of judgement, and this morning, the </w:t>
      </w:r>
      <w:r w:rsidRPr="00EA4D58">
        <w:t>dimensions of discipleship.</w:t>
      </w:r>
      <w:r>
        <w:t xml:space="preserve"> </w:t>
      </w:r>
    </w:p>
    <w:p w14:paraId="327DCC39" w14:textId="77777777" w:rsidR="009F4D17" w:rsidRDefault="009F4D17" w:rsidP="009F4D17">
      <w:r>
        <w:t>In this particular block of Jesus’s teaching as assembled by Matthew, there is not a lot of abstract theology but a lot of stories: stories related to the experiences and contexts of his audience, drawn from everyday life, enlivened by memorable images that stick in the mind. Matthew collects together 5 parables: the mustard seed, the yeast, the treasure in the field, the pearl of great price, the bulging net of fish, and uses them to provide a toolkit for would-be disciples.</w:t>
      </w:r>
    </w:p>
    <w:p w14:paraId="1F10827F" w14:textId="2D8E8455" w:rsidR="009F4D17" w:rsidRDefault="009F4D17" w:rsidP="009F4D17">
      <w:r>
        <w:t xml:space="preserve">In the parable of the mustard seed, he reassures those who worry that the Kingdom seems to be a long time coming, that from small beginnings great things can grow. In parkland in the Suffolk village of Yoxford, there stands a gigantic bronze sculpture of a man, 26 feet tall, weighing 8 tonnes, known as The Yoxman. The vision of local sculptor Laurence Edwards and his concern about our relationship with the landscape, it began as a small 6-inch maquette and over 4 years grew in execution into a bronze behemoth. Birds roost on it, passing motorists on the A12 slow down to see it, and tourists (including me) pose in awe under it. </w:t>
      </w:r>
    </w:p>
    <w:p w14:paraId="576B092B" w14:textId="4C9F462C" w:rsidR="009F4D17" w:rsidRDefault="009F4D17" w:rsidP="009F4D17">
      <w:r>
        <w:t>And it reminded me of the parable of the mustard seed, where a small seed can grow into the greatest of shrubs in which the birds roost and in whose shade passers-by can rest. The parable offers an image of encouragement to those who query their involvement in the seeming</w:t>
      </w:r>
      <w:r w:rsidR="00931AB3">
        <w:t>ly</w:t>
      </w:r>
      <w:r>
        <w:t xml:space="preserve"> minority pursuit of Christianity in our secular world by assuring us whilst the Kingdom may start from the smallest of beginnings, no one knows where it will end. And each disciple’s witness is the seed from which the Kingdom grows. </w:t>
      </w:r>
    </w:p>
    <w:p w14:paraId="404B97F4" w14:textId="6B4D6CE4" w:rsidR="009F4D17" w:rsidRDefault="009F4D17" w:rsidP="009F4D17">
      <w:r>
        <w:t>But seed cannot grow without being watered, just as bread cannot rise without yeast. So Jesus offers a second parable, that of the leavened bread. In Palestine, bread was baked at home and 3 measures of flour was about what was needed for a family. Jesus would have seen the technique at work in his own home, with the leaven simply a little piece of fermented dough kept over from a previous baking as a starter for the next batch</w:t>
      </w:r>
      <w:r w:rsidRPr="00EA4D58">
        <w:t>, a</w:t>
      </w:r>
      <w:r>
        <w:t>s we presently do in making sourdough. His message to disciples is plain: the transforming power of the leaven changes the loaf from something dry and unappetising into something which is good, as the transforming power of Christ can manifestly change both the individual and the world for the better.</w:t>
      </w:r>
    </w:p>
    <w:p w14:paraId="2F11439C" w14:textId="232AE3FC" w:rsidR="009F4D17" w:rsidRDefault="009F4D17" w:rsidP="009F4D17">
      <w:r>
        <w:lastRenderedPageBreak/>
        <w:t xml:space="preserve">In my academic life, I </w:t>
      </w:r>
      <w:r w:rsidR="00931AB3">
        <w:t xml:space="preserve">have </w:t>
      </w:r>
      <w:r>
        <w:t>researched an early 20</w:t>
      </w:r>
      <w:r w:rsidRPr="00D84272">
        <w:rPr>
          <w:vertAlign w:val="superscript"/>
        </w:rPr>
        <w:t>th</w:t>
      </w:r>
      <w:r>
        <w:t xml:space="preserve"> century education pioneer, Arthur Smithells</w:t>
      </w:r>
      <w:r w:rsidR="00931AB3">
        <w:t>, who</w:t>
      </w:r>
      <w:r>
        <w:t xml:space="preserve"> revolutionised early science education by championing “the science of common things”, where science lessons were linked to the daily contexts of the students in order to make the science more accessible. But Jesus had got there before him, using “the theology of common things” to teach theology through the common tasks of the home, and also through the working environment of the local fishermen, in order to make that theology more accessible. So we have the parable of the net. Such fishing was done using a drag net, what we would now call trawling. It is the nature of this fishing that it cannot select or discriminate: it catches all sorts of fish, edible and inedible, good and bad. So the Church, the instrument of God’s Kingdom here on earth will contain all sorts and conditions of folk, </w:t>
      </w:r>
      <w:r w:rsidR="005A79FD">
        <w:t xml:space="preserve">of whatever background, gender or sexuality, all </w:t>
      </w:r>
      <w:r>
        <w:t>safely gathered in</w:t>
      </w:r>
      <w:r w:rsidR="005A79FD">
        <w:t>. B</w:t>
      </w:r>
      <w:r>
        <w:t>ut it is not our role to judge or to separate but solely to welcome, leaving the final judgement in due time to God. For the parable also reminds us that discipleship is not something to be taken up lightly, its choice has eternal consequences; it is a matter of life or death.</w:t>
      </w:r>
    </w:p>
    <w:p w14:paraId="445B7497" w14:textId="3AAF27FC" w:rsidR="009F4D17" w:rsidRDefault="009F4D17" w:rsidP="009F4D17">
      <w:bookmarkStart w:id="4" w:name="_Hlk235198766"/>
      <w:r>
        <w:t xml:space="preserve">And then there are the two remaining parables: the treasure in the field and the pearl of great price. Near where we holiday in Suffolk is Sutton Hoo. Edith Pretty who bought the estate in the 1920s had long been puzzled by the strange mounds she could see from her windows. In 1939, she commissioned a local archaeologist Basil Brown to excavate them. </w:t>
      </w:r>
      <w:r w:rsidR="00E22BC3">
        <w:t>They realised</w:t>
      </w:r>
      <w:r>
        <w:t xml:space="preserve"> they had found “the treasure in the field”, the Anglo-Saxon burial chamber of a great longship and within it “the pearl of great price”, the burial artefacts of a great king</w:t>
      </w:r>
      <w:r w:rsidR="00E22BC3">
        <w:t>:</w:t>
      </w:r>
      <w:r>
        <w:t xml:space="preserve"> treasures so precious that</w:t>
      </w:r>
      <w:r w:rsidR="00E22BC3">
        <w:t xml:space="preserve">, with war imminent, swift reburial was essential to </w:t>
      </w:r>
      <w:r>
        <w:t>protect</w:t>
      </w:r>
      <w:r w:rsidR="00E22BC3">
        <w:t xml:space="preserve"> them.</w:t>
      </w:r>
    </w:p>
    <w:bookmarkEnd w:id="4"/>
    <w:p w14:paraId="0394922F" w14:textId="19DF34D1" w:rsidR="009F4D17" w:rsidRDefault="009F4D17" w:rsidP="009F4D17">
      <w:r>
        <w:t xml:space="preserve">There are clear parallels with the biblical parables. They share a common platform: when the treasure or the pearl is found, the discoverer is prepared to go to whatever lengths necessary to secure and preserve it. However there are differences: the protagonist in the first parable is a poor worker, ploughing a field and making an unexpected life-changing discovery; the protagonist in the second is a dissatisfied rich man who sets out to search for the pearl of great price. But Jesus uses the twin parables to show that both </w:t>
      </w:r>
      <w:r w:rsidR="00931AB3">
        <w:t>are able to</w:t>
      </w:r>
      <w:r>
        <w:t xml:space="preserve"> come to discipleship, albeit via different circumstances. Neither passes up the opportunity. The discovery takes precedence over all else, it reshapes priorities and sharpens focus. Discipleship is like that says Jesus: when you have found it, seize it, treasure it, don’t lose it.</w:t>
      </w:r>
    </w:p>
    <w:p w14:paraId="0B3B3499" w14:textId="243D18DC" w:rsidR="00931AB3" w:rsidRDefault="009F4D17" w:rsidP="009F4D17">
      <w:pPr>
        <w:spacing w:after="0"/>
        <w:rPr>
          <w:rFonts w:ascii="Calibri" w:eastAsia="Calibri" w:hAnsi="Calibri" w:cs="Times New Roman"/>
        </w:rPr>
      </w:pPr>
      <w:r w:rsidRPr="009F4D17">
        <w:rPr>
          <w:rFonts w:ascii="Calibri" w:eastAsia="Calibri" w:hAnsi="Calibri" w:cs="Times New Roman"/>
        </w:rPr>
        <w:t xml:space="preserve">The poem </w:t>
      </w:r>
      <w:r w:rsidRPr="009F4D17">
        <w:rPr>
          <w:rFonts w:ascii="Calibri" w:eastAsia="Calibri" w:hAnsi="Calibri" w:cs="Times New Roman"/>
          <w:i/>
          <w:iCs/>
        </w:rPr>
        <w:t>“The Bright Field”</w:t>
      </w:r>
      <w:r w:rsidRPr="009F4D17">
        <w:rPr>
          <w:rFonts w:ascii="Calibri" w:eastAsia="Calibri" w:hAnsi="Calibri" w:cs="Times New Roman"/>
        </w:rPr>
        <w:t xml:space="preserve"> by the </w:t>
      </w:r>
      <w:r w:rsidRPr="00FD25A9">
        <w:rPr>
          <w:rFonts w:ascii="Calibri" w:eastAsia="Calibri" w:hAnsi="Calibri" w:cs="Times New Roman"/>
        </w:rPr>
        <w:t xml:space="preserve">Welsh priest and poet R.S. Thomas </w:t>
      </w:r>
      <w:r w:rsidRPr="009F4D17">
        <w:rPr>
          <w:rFonts w:ascii="Calibri" w:eastAsia="Calibri" w:hAnsi="Calibri" w:cs="Times New Roman"/>
        </w:rPr>
        <w:t xml:space="preserve">sums this all up: </w:t>
      </w:r>
    </w:p>
    <w:p w14:paraId="1EFF1C0C" w14:textId="77777777" w:rsidR="00931AB3" w:rsidRDefault="00931AB3" w:rsidP="009F4D17">
      <w:pPr>
        <w:spacing w:after="0"/>
        <w:rPr>
          <w:rFonts w:ascii="Calibri" w:eastAsia="Calibri" w:hAnsi="Calibri" w:cs="Times New Roman"/>
          <w:i/>
          <w:iCs/>
        </w:rPr>
      </w:pPr>
    </w:p>
    <w:p w14:paraId="4F8D7CE4" w14:textId="7D7BA378"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I have seen the sun break through</w:t>
      </w:r>
    </w:p>
    <w:p w14:paraId="01FD135E" w14:textId="77777777"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to illuminate a small field</w:t>
      </w:r>
    </w:p>
    <w:p w14:paraId="64DCBD23" w14:textId="77777777" w:rsidR="009F4D17" w:rsidRPr="00FD25A9" w:rsidRDefault="009F4D17" w:rsidP="009F4D17">
      <w:pPr>
        <w:spacing w:after="0"/>
        <w:rPr>
          <w:rFonts w:ascii="Calibri" w:eastAsia="Calibri" w:hAnsi="Calibri" w:cs="Times New Roman"/>
          <w:i/>
          <w:iCs/>
        </w:rPr>
      </w:pPr>
      <w:r>
        <w:rPr>
          <w:rFonts w:ascii="Calibri" w:eastAsia="Calibri" w:hAnsi="Calibri" w:cs="Times New Roman"/>
          <w:i/>
          <w:iCs/>
        </w:rPr>
        <w:t>f</w:t>
      </w:r>
      <w:r w:rsidRPr="00FD25A9">
        <w:rPr>
          <w:rFonts w:ascii="Calibri" w:eastAsia="Calibri" w:hAnsi="Calibri" w:cs="Times New Roman"/>
          <w:i/>
          <w:iCs/>
        </w:rPr>
        <w:t>or a while, and gone my way</w:t>
      </w:r>
    </w:p>
    <w:p w14:paraId="0350C635" w14:textId="77777777"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and forgotten it. But that was the pearl</w:t>
      </w:r>
    </w:p>
    <w:p w14:paraId="4CD0853E" w14:textId="77777777"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of great price, the one field that had</w:t>
      </w:r>
    </w:p>
    <w:p w14:paraId="769478E2" w14:textId="77777777"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the treasure in it. I realise now</w:t>
      </w:r>
    </w:p>
    <w:p w14:paraId="38EE7362" w14:textId="77777777" w:rsidR="009F4D17" w:rsidRPr="00FD25A9" w:rsidRDefault="009F4D17" w:rsidP="009F4D17">
      <w:pPr>
        <w:spacing w:after="0"/>
        <w:rPr>
          <w:rFonts w:ascii="Calibri" w:eastAsia="Calibri" w:hAnsi="Calibri" w:cs="Times New Roman"/>
          <w:i/>
          <w:iCs/>
        </w:rPr>
      </w:pPr>
      <w:r w:rsidRPr="00FD25A9">
        <w:rPr>
          <w:rFonts w:ascii="Calibri" w:eastAsia="Calibri" w:hAnsi="Calibri" w:cs="Times New Roman"/>
          <w:i/>
          <w:iCs/>
        </w:rPr>
        <w:t>that I must give all that I have</w:t>
      </w:r>
    </w:p>
    <w:p w14:paraId="2ECD450E" w14:textId="77777777" w:rsidR="009F4D17" w:rsidRDefault="009F4D17" w:rsidP="009F4D17">
      <w:pPr>
        <w:spacing w:after="0"/>
        <w:rPr>
          <w:rFonts w:ascii="Calibri" w:eastAsia="Calibri" w:hAnsi="Calibri" w:cs="Times New Roman"/>
          <w:i/>
          <w:iCs/>
        </w:rPr>
      </w:pPr>
      <w:r w:rsidRPr="00FD25A9">
        <w:rPr>
          <w:rFonts w:ascii="Calibri" w:eastAsia="Calibri" w:hAnsi="Calibri" w:cs="Times New Roman"/>
          <w:i/>
          <w:iCs/>
        </w:rPr>
        <w:t xml:space="preserve">to possess it. </w:t>
      </w:r>
    </w:p>
    <w:p w14:paraId="13DEE462" w14:textId="77777777" w:rsidR="009F4D17" w:rsidRPr="00FD25A9" w:rsidRDefault="009F4D17" w:rsidP="009F4D17">
      <w:pPr>
        <w:spacing w:after="0"/>
        <w:rPr>
          <w:rFonts w:ascii="Calibri" w:eastAsia="Calibri" w:hAnsi="Calibri" w:cs="Times New Roman"/>
          <w:i/>
          <w:iCs/>
          <w:sz w:val="24"/>
          <w:szCs w:val="24"/>
        </w:rPr>
      </w:pPr>
    </w:p>
    <w:p w14:paraId="68EC4337" w14:textId="77777777" w:rsidR="009F4D17" w:rsidRPr="00FD25A9" w:rsidRDefault="009F4D17" w:rsidP="009F4D17">
      <w:pPr>
        <w:spacing w:after="0"/>
        <w:rPr>
          <w:rFonts w:ascii="Calibri" w:eastAsia="Calibri" w:hAnsi="Calibri" w:cs="Times New Roman"/>
        </w:rPr>
      </w:pPr>
      <w:r w:rsidRPr="00FD25A9">
        <w:rPr>
          <w:rFonts w:ascii="Calibri" w:eastAsia="Calibri" w:hAnsi="Calibri" w:cs="Times New Roman"/>
          <w:i/>
          <w:iCs/>
        </w:rPr>
        <w:t>Life is not hurrying</w:t>
      </w:r>
    </w:p>
    <w:p w14:paraId="4ADB76FD" w14:textId="77777777" w:rsidR="009F4D17" w:rsidRPr="009F4D17" w:rsidRDefault="009F4D17" w:rsidP="009F4D17">
      <w:pPr>
        <w:spacing w:after="0"/>
        <w:rPr>
          <w:rFonts w:ascii="Calibri" w:eastAsia="Calibri" w:hAnsi="Calibri" w:cs="Times New Roman"/>
          <w:i/>
          <w:iCs/>
        </w:rPr>
      </w:pPr>
      <w:r w:rsidRPr="00FD25A9">
        <w:rPr>
          <w:rFonts w:ascii="Calibri" w:eastAsia="Calibri" w:hAnsi="Calibri" w:cs="Times New Roman"/>
          <w:i/>
          <w:iCs/>
        </w:rPr>
        <w:t>on to a receding future, nor hankering after</w:t>
      </w:r>
    </w:p>
    <w:p w14:paraId="607091DD" w14:textId="77777777" w:rsidR="009F4D17" w:rsidRPr="009F4D17" w:rsidRDefault="009F4D17" w:rsidP="009F4D17">
      <w:pPr>
        <w:spacing w:after="0"/>
        <w:rPr>
          <w:rFonts w:ascii="Calibri" w:eastAsia="Calibri" w:hAnsi="Calibri" w:cs="Times New Roman"/>
          <w:i/>
          <w:iCs/>
        </w:rPr>
      </w:pPr>
      <w:r w:rsidRPr="00FD25A9">
        <w:rPr>
          <w:rFonts w:ascii="Calibri" w:eastAsia="Calibri" w:hAnsi="Calibri" w:cs="Times New Roman"/>
          <w:i/>
          <w:iCs/>
        </w:rPr>
        <w:t>an imagined past. It is the turning</w:t>
      </w:r>
    </w:p>
    <w:p w14:paraId="5998AFD6" w14:textId="77777777" w:rsidR="009F4D17" w:rsidRPr="009F4D17" w:rsidRDefault="009F4D17" w:rsidP="009F4D17">
      <w:pPr>
        <w:spacing w:after="0"/>
        <w:rPr>
          <w:rFonts w:ascii="Calibri" w:eastAsia="Calibri" w:hAnsi="Calibri" w:cs="Times New Roman"/>
          <w:i/>
          <w:iCs/>
        </w:rPr>
      </w:pPr>
      <w:r w:rsidRPr="00FD25A9">
        <w:rPr>
          <w:rFonts w:ascii="Calibri" w:eastAsia="Calibri" w:hAnsi="Calibri" w:cs="Times New Roman"/>
          <w:i/>
          <w:iCs/>
        </w:rPr>
        <w:t>aside like Moses to the miracle</w:t>
      </w:r>
    </w:p>
    <w:p w14:paraId="519E9BCD" w14:textId="77777777" w:rsidR="009F4D17" w:rsidRPr="009F4D17" w:rsidRDefault="009F4D17" w:rsidP="009F4D17">
      <w:pPr>
        <w:spacing w:after="0"/>
        <w:rPr>
          <w:rFonts w:ascii="Calibri" w:eastAsia="Calibri" w:hAnsi="Calibri" w:cs="Times New Roman"/>
          <w:i/>
          <w:iCs/>
        </w:rPr>
      </w:pPr>
      <w:r w:rsidRPr="00FD25A9">
        <w:rPr>
          <w:rFonts w:ascii="Calibri" w:eastAsia="Calibri" w:hAnsi="Calibri" w:cs="Times New Roman"/>
          <w:i/>
          <w:iCs/>
        </w:rPr>
        <w:t>of the lit bush, to a brightness</w:t>
      </w:r>
      <w:r w:rsidRPr="009F4D17">
        <w:rPr>
          <w:rFonts w:ascii="Calibri" w:eastAsia="Calibri" w:hAnsi="Calibri" w:cs="Times New Roman"/>
          <w:i/>
          <w:iCs/>
        </w:rPr>
        <w:t xml:space="preserve"> </w:t>
      </w:r>
    </w:p>
    <w:p w14:paraId="4CCBF95D" w14:textId="77777777" w:rsidR="009F4D17" w:rsidRPr="009F4D17" w:rsidRDefault="009F4D17" w:rsidP="009F4D17">
      <w:pPr>
        <w:spacing w:after="0"/>
        <w:rPr>
          <w:rFonts w:ascii="Calibri" w:eastAsia="Calibri" w:hAnsi="Calibri" w:cs="Times New Roman"/>
          <w:i/>
          <w:iCs/>
        </w:rPr>
      </w:pPr>
      <w:r w:rsidRPr="00FD25A9">
        <w:rPr>
          <w:rFonts w:ascii="Calibri" w:eastAsia="Calibri" w:hAnsi="Calibri" w:cs="Times New Roman"/>
          <w:i/>
          <w:iCs/>
        </w:rPr>
        <w:t>that seemed as transitory as your youth</w:t>
      </w:r>
    </w:p>
    <w:p w14:paraId="482A4238" w14:textId="77777777" w:rsidR="009F4D17" w:rsidRDefault="009F4D17" w:rsidP="009F4D17">
      <w:pPr>
        <w:spacing w:after="0"/>
        <w:rPr>
          <w:rFonts w:ascii="Calibri" w:eastAsia="Calibri" w:hAnsi="Calibri" w:cs="Times New Roman"/>
          <w:i/>
          <w:iCs/>
        </w:rPr>
      </w:pPr>
      <w:r w:rsidRPr="00FD25A9">
        <w:rPr>
          <w:rFonts w:ascii="Calibri" w:eastAsia="Calibri" w:hAnsi="Calibri" w:cs="Times New Roman"/>
          <w:i/>
          <w:iCs/>
        </w:rPr>
        <w:t>once, but is the eternity that awaits you.</w:t>
      </w:r>
    </w:p>
    <w:p w14:paraId="136B7F57" w14:textId="77777777" w:rsidR="00931AB3" w:rsidRPr="00931AB3" w:rsidRDefault="00931AB3" w:rsidP="009F4D17">
      <w:pPr>
        <w:spacing w:after="0"/>
        <w:rPr>
          <w:rFonts w:ascii="Calibri" w:eastAsia="Calibri" w:hAnsi="Calibri" w:cs="Times New Roman"/>
        </w:rPr>
      </w:pPr>
    </w:p>
    <w:bookmarkEnd w:id="0"/>
    <w:p w14:paraId="5A8AACF7" w14:textId="77777777" w:rsidR="009F4D17" w:rsidRPr="00286C2D" w:rsidRDefault="009F4D17" w:rsidP="009F4D17">
      <w:pPr>
        <w:spacing w:after="0"/>
        <w:jc w:val="right"/>
        <w:rPr>
          <w:rFonts w:ascii="Calibri" w:hAnsi="Calibri" w:cs="Calibri"/>
          <w:b/>
          <w:bCs/>
        </w:rPr>
      </w:pPr>
      <w:r w:rsidRPr="00286C2D">
        <w:rPr>
          <w:rFonts w:ascii="Calibri" w:hAnsi="Calibri" w:cs="Calibri"/>
          <w:b/>
          <w:bCs/>
        </w:rPr>
        <w:t>The Revd Dr Alan Flintham</w:t>
      </w:r>
    </w:p>
    <w:p w14:paraId="151A761F" w14:textId="77777777" w:rsidR="009F4D17" w:rsidRDefault="009F4D17" w:rsidP="009F4D17">
      <w:pPr>
        <w:spacing w:after="0"/>
        <w:ind w:left="2160" w:firstLine="720"/>
        <w:jc w:val="right"/>
        <w:rPr>
          <w:rFonts w:ascii="Calibri" w:hAnsi="Calibri" w:cs="Calibri"/>
          <w:b/>
          <w:bCs/>
        </w:rPr>
      </w:pPr>
      <w:r w:rsidRPr="00286C2D">
        <w:rPr>
          <w:rFonts w:ascii="Calibri" w:hAnsi="Calibri" w:cs="Calibri"/>
          <w:b/>
          <w:bCs/>
        </w:rPr>
        <w:t>Cathedral Chaplain Emeritus</w:t>
      </w:r>
      <w:bookmarkEnd w:id="1"/>
      <w:bookmarkEnd w:id="2"/>
      <w:bookmarkEnd w:id="3"/>
    </w:p>
    <w:sectPr w:rsidR="009F4D17" w:rsidSect="00284D8F">
      <w:headerReference w:type="even" r:id="rId8"/>
      <w:footerReference w:type="default" r:id="rId9"/>
      <w:headerReference w:type="first" r:id="rId10"/>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DFB8E" w14:textId="77777777" w:rsidR="00C64612" w:rsidRDefault="00C64612" w:rsidP="00AD2012">
      <w:pPr>
        <w:spacing w:after="0" w:line="240" w:lineRule="auto"/>
      </w:pPr>
      <w:r>
        <w:separator/>
      </w:r>
    </w:p>
  </w:endnote>
  <w:endnote w:type="continuationSeparator" w:id="0">
    <w:p w14:paraId="38A0FC4C" w14:textId="77777777" w:rsidR="00C64612" w:rsidRDefault="00C64612" w:rsidP="00AD20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Calibri"/>
    <w:charset w:val="00"/>
    <w:family w:val="swiss"/>
    <w:pitch w:val="variable"/>
    <w:sig w:usb0="00000003" w:usb1="00000000" w:usb2="00000000" w:usb3="00000000" w:csb0="00000003"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1D36" w14:textId="71222EAF" w:rsidR="0075370A" w:rsidRPr="00326D40" w:rsidRDefault="0075370A" w:rsidP="004B747E">
    <w:pPr>
      <w:pStyle w:val="NormalWeb"/>
      <w:rPr>
        <w:rFonts w:asciiTheme="minorHAnsi" w:hAnsiTheme="minorHAnsi" w:cstheme="minorHAnsi"/>
        <w:sz w:val="16"/>
        <w:szCs w:val="16"/>
      </w:rPr>
    </w:pPr>
  </w:p>
  <w:p w14:paraId="3F5062CC" w14:textId="77777777" w:rsidR="00AD2012" w:rsidRDefault="00AD2012" w:rsidP="00AD20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D7A9A" w14:textId="77777777" w:rsidR="00C64612" w:rsidRDefault="00C64612" w:rsidP="00AD2012">
      <w:pPr>
        <w:spacing w:after="0" w:line="240" w:lineRule="auto"/>
      </w:pPr>
      <w:r>
        <w:separator/>
      </w:r>
    </w:p>
  </w:footnote>
  <w:footnote w:type="continuationSeparator" w:id="0">
    <w:p w14:paraId="4D445970" w14:textId="77777777" w:rsidR="00C64612" w:rsidRDefault="00C64612" w:rsidP="00AD20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ECF36" w14:textId="7EA678F5" w:rsidR="00AD2012" w:rsidRDefault="00907DCC">
    <w:pPr>
      <w:pStyle w:val="Header"/>
    </w:pPr>
    <w:r>
      <w:rPr>
        <w:noProof/>
      </w:rPr>
      <w:drawing>
        <wp:anchor distT="0" distB="0" distL="114300" distR="114300" simplePos="0" relativeHeight="251656704" behindDoc="1" locked="0" layoutInCell="0" allowOverlap="1" wp14:anchorId="1366B73D" wp14:editId="66906837">
          <wp:simplePos x="0" y="0"/>
          <wp:positionH relativeFrom="margin">
            <wp:align>center</wp:align>
          </wp:positionH>
          <wp:positionV relativeFrom="margin">
            <wp:align>center</wp:align>
          </wp:positionV>
          <wp:extent cx="6106160" cy="2556510"/>
          <wp:effectExtent l="0" t="0" r="2540" b="0"/>
          <wp:wrapNone/>
          <wp:docPr id="106" name="Pictur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106160" cy="25565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51156" w14:textId="265DFC58" w:rsidR="00C84454" w:rsidRDefault="00C84454" w:rsidP="00C84454">
    <w:pPr>
      <w:tabs>
        <w:tab w:val="right" w:pos="9632"/>
      </w:tabs>
      <w:jc w:val="right"/>
      <w:rPr>
        <w:rFonts w:ascii="Gill Sans MT" w:hAnsi="Gill Sans MT"/>
      </w:rPr>
    </w:pPr>
    <w:r>
      <w:rPr>
        <w:noProof/>
        <w:lang w:eastAsia="en-GB"/>
      </w:rPr>
      <w:drawing>
        <wp:inline distT="0" distB="0" distL="0" distR="0" wp14:anchorId="2D2B84AA" wp14:editId="798D4353">
          <wp:extent cx="1337310" cy="1000760"/>
          <wp:effectExtent l="0" t="0" r="0" b="2540"/>
          <wp:docPr id="107" name="Picture 107" descr="Cathedral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thedral new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7310" cy="1000760"/>
                  </a:xfrm>
                  <a:prstGeom prst="rect">
                    <a:avLst/>
                  </a:prstGeom>
                  <a:noFill/>
                  <a:ln w="9525">
                    <a:noFill/>
                    <a:miter lim="800000"/>
                    <a:headEnd/>
                    <a:tailEnd/>
                  </a:ln>
                </pic:spPr>
              </pic:pic>
            </a:graphicData>
          </a:graphic>
        </wp:inline>
      </w:drawing>
    </w:r>
  </w:p>
  <w:p w14:paraId="06AF8EC5" w14:textId="1FD0B1AE" w:rsidR="00075B0E" w:rsidRPr="00C90CBC" w:rsidRDefault="007D45A0" w:rsidP="00075B0E">
    <w:pPr>
      <w:tabs>
        <w:tab w:val="right" w:pos="9632"/>
      </w:tabs>
      <w:spacing w:after="0"/>
      <w:jc w:val="right"/>
      <w:rPr>
        <w:rFonts w:cstheme="minorHAnsi"/>
        <w:b/>
        <w:bCs/>
      </w:rPr>
    </w:pPr>
    <w:bookmarkStart w:id="5" w:name="_Hlk207447205"/>
    <w:bookmarkStart w:id="6" w:name="_Hlk207447206"/>
    <w:bookmarkStart w:id="7" w:name="_Hlk207447208"/>
    <w:bookmarkStart w:id="8" w:name="_Hlk207447209"/>
    <w:bookmarkStart w:id="9" w:name="_Hlk207447210"/>
    <w:bookmarkStart w:id="10" w:name="_Hlk207447211"/>
    <w:bookmarkStart w:id="11" w:name="_Hlk207447212"/>
    <w:bookmarkStart w:id="12" w:name="_Hlk207447213"/>
    <w:bookmarkStart w:id="13" w:name="_Hlk207447214"/>
    <w:bookmarkStart w:id="14" w:name="_Hlk207447215"/>
    <w:r w:rsidRPr="0008006E">
      <w:rPr>
        <w:rFonts w:cstheme="minorHAnsi"/>
        <w:b/>
        <w:bCs/>
      </w:rPr>
      <w:t xml:space="preserve">Sermon at the Cathedral Eucharist </w:t>
    </w:r>
    <w:r w:rsidR="00AD2012" w:rsidRPr="0008006E">
      <w:rPr>
        <w:rFonts w:cstheme="minorHAnsi"/>
      </w:rPr>
      <w:tab/>
    </w:r>
    <w:r w:rsidR="00931AB3">
      <w:rPr>
        <w:rFonts w:cstheme="minorHAnsi"/>
      </w:rPr>
      <w:t>Eighth</w:t>
    </w:r>
    <w:r w:rsidR="00721B4A">
      <w:rPr>
        <w:rFonts w:cstheme="minorHAnsi"/>
      </w:rPr>
      <w:t xml:space="preserve"> </w:t>
    </w:r>
    <w:r w:rsidR="00C90CBC">
      <w:rPr>
        <w:rFonts w:cstheme="minorHAnsi"/>
      </w:rPr>
      <w:t xml:space="preserve">Sunday </w:t>
    </w:r>
    <w:r w:rsidR="00721B4A">
      <w:rPr>
        <w:rFonts w:cstheme="minorHAnsi"/>
      </w:rPr>
      <w:t>after Trinity</w:t>
    </w:r>
  </w:p>
  <w:p w14:paraId="15A3EBBB" w14:textId="1804C41B" w:rsidR="00AD2012" w:rsidRPr="0008006E" w:rsidRDefault="00AD2012" w:rsidP="00D72EF4">
    <w:pPr>
      <w:tabs>
        <w:tab w:val="right" w:pos="9632"/>
      </w:tabs>
      <w:spacing w:after="0"/>
      <w:rPr>
        <w:rFonts w:cstheme="minorHAnsi"/>
        <w:b/>
        <w:bCs/>
      </w:rPr>
    </w:pPr>
  </w:p>
  <w:p w14:paraId="5C9B8F8B" w14:textId="13F3625C" w:rsidR="00DE6BB3" w:rsidRPr="0008006E" w:rsidRDefault="007D45A0" w:rsidP="00946E4F">
    <w:pPr>
      <w:tabs>
        <w:tab w:val="right" w:pos="9632"/>
      </w:tabs>
      <w:spacing w:after="480"/>
      <w:rPr>
        <w:rFonts w:cstheme="minorHAnsi"/>
        <w:noProof/>
      </w:rPr>
    </w:pPr>
    <w:r w:rsidRPr="0008006E">
      <w:rPr>
        <w:rFonts w:cstheme="minorHAnsi"/>
      </w:rPr>
      <w:t>readings</w:t>
    </w:r>
    <w:r w:rsidRPr="00201950">
      <w:rPr>
        <w:rFonts w:cstheme="minorHAnsi"/>
      </w:rPr>
      <w:t>:</w:t>
    </w:r>
    <w:r w:rsidR="00797D73" w:rsidRPr="00201950">
      <w:rPr>
        <w:rFonts w:cstheme="minorHAnsi"/>
      </w:rPr>
      <w:t xml:space="preserve"> </w:t>
    </w:r>
    <w:r w:rsidR="00721B4A">
      <w:rPr>
        <w:rFonts w:cstheme="minorHAnsi"/>
      </w:rPr>
      <w:t xml:space="preserve">Genesis </w:t>
    </w:r>
    <w:r w:rsidR="00931AB3">
      <w:rPr>
        <w:rFonts w:cstheme="minorHAnsi"/>
      </w:rPr>
      <w:t>29</w:t>
    </w:r>
    <w:r w:rsidR="00721B4A">
      <w:rPr>
        <w:rFonts w:cstheme="minorHAnsi"/>
      </w:rPr>
      <w:t xml:space="preserve"> 1</w:t>
    </w:r>
    <w:r w:rsidR="00931AB3">
      <w:rPr>
        <w:rFonts w:cstheme="minorHAnsi"/>
      </w:rPr>
      <w:t>5</w:t>
    </w:r>
    <w:r w:rsidR="00721B4A">
      <w:rPr>
        <w:rFonts w:cstheme="minorHAnsi"/>
      </w:rPr>
      <w:t>-</w:t>
    </w:r>
    <w:r w:rsidR="00931AB3">
      <w:rPr>
        <w:rFonts w:cstheme="minorHAnsi"/>
      </w:rPr>
      <w:t>28</w:t>
    </w:r>
    <w:r w:rsidR="002D0C66">
      <w:rPr>
        <w:rFonts w:cstheme="minorHAnsi"/>
      </w:rPr>
      <w:t>;</w:t>
    </w:r>
    <w:r w:rsidR="0017601A">
      <w:rPr>
        <w:rFonts w:cstheme="minorHAnsi"/>
      </w:rPr>
      <w:t xml:space="preserve"> </w:t>
    </w:r>
    <w:r w:rsidR="00721B4A">
      <w:rPr>
        <w:rFonts w:cstheme="minorHAnsi"/>
      </w:rPr>
      <w:t xml:space="preserve">Romans </w:t>
    </w:r>
    <w:r w:rsidR="00931AB3">
      <w:rPr>
        <w:rFonts w:cstheme="minorHAnsi"/>
      </w:rPr>
      <w:t>8</w:t>
    </w:r>
    <w:r w:rsidR="00721B4A">
      <w:rPr>
        <w:rFonts w:cstheme="minorHAnsi"/>
      </w:rPr>
      <w:t xml:space="preserve"> </w:t>
    </w:r>
    <w:r w:rsidR="00931AB3">
      <w:rPr>
        <w:rFonts w:cstheme="minorHAnsi"/>
      </w:rPr>
      <w:t>26</w:t>
    </w:r>
    <w:r w:rsidR="00721B4A">
      <w:rPr>
        <w:rFonts w:cstheme="minorHAnsi"/>
      </w:rPr>
      <w:t>-</w:t>
    </w:r>
    <w:r w:rsidR="00931AB3">
      <w:rPr>
        <w:rFonts w:cstheme="minorHAnsi"/>
      </w:rPr>
      <w:t>39</w:t>
    </w:r>
    <w:r w:rsidR="002D0C66">
      <w:rPr>
        <w:rFonts w:cstheme="minorHAnsi"/>
      </w:rPr>
      <w:t xml:space="preserve">; </w:t>
    </w:r>
    <w:r w:rsidR="00721B4A">
      <w:rPr>
        <w:rFonts w:cstheme="minorHAnsi"/>
      </w:rPr>
      <w:t>Matthew 13</w:t>
    </w:r>
    <w:r w:rsidR="00931AB3">
      <w:rPr>
        <w:rFonts w:cstheme="minorHAnsi"/>
      </w:rPr>
      <w:t xml:space="preserve"> 31-33, 44-52</w:t>
    </w:r>
    <w:r w:rsidR="00C67161" w:rsidRPr="0008006E">
      <w:rPr>
        <w:rFonts w:cstheme="minorHAnsi"/>
      </w:rPr>
      <w:t>.</w:t>
    </w:r>
    <w:r w:rsidRPr="0008006E">
      <w:rPr>
        <w:rFonts w:cstheme="minorHAnsi"/>
        <w:noProof/>
      </w:rPr>
      <w:tab/>
    </w:r>
    <w:r w:rsidR="00931AB3">
      <w:rPr>
        <w:rFonts w:cstheme="minorHAnsi"/>
        <w:noProof/>
      </w:rPr>
      <w:t>26</w:t>
    </w:r>
    <w:r w:rsidR="00721B4A">
      <w:rPr>
        <w:rFonts w:cstheme="minorHAnsi"/>
        <w:noProof/>
      </w:rPr>
      <w:t xml:space="preserve"> Ju</w:t>
    </w:r>
    <w:r w:rsidR="00931AB3">
      <w:rPr>
        <w:rFonts w:cstheme="minorHAnsi"/>
        <w:noProof/>
      </w:rPr>
      <w:t>ly</w:t>
    </w:r>
    <w:r w:rsidR="002D0C66">
      <w:rPr>
        <w:rFonts w:cstheme="minorHAnsi"/>
        <w:noProof/>
      </w:rPr>
      <w:t xml:space="preserve"> 2026</w:t>
    </w:r>
    <w:bookmarkEnd w:id="5"/>
    <w:bookmarkEnd w:id="6"/>
    <w:bookmarkEnd w:id="7"/>
    <w:bookmarkEnd w:id="8"/>
    <w:bookmarkEnd w:id="9"/>
    <w:bookmarkEnd w:id="10"/>
    <w:bookmarkEnd w:id="11"/>
    <w:bookmarkEnd w:id="12"/>
    <w:bookmarkEnd w:id="13"/>
    <w:bookmarkEnd w:id="1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32872"/>
    <w:multiLevelType w:val="hybridMultilevel"/>
    <w:tmpl w:val="CE9CA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764A07"/>
    <w:multiLevelType w:val="hybridMultilevel"/>
    <w:tmpl w:val="59B260D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71D01"/>
    <w:multiLevelType w:val="hybridMultilevel"/>
    <w:tmpl w:val="5F441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8D067C"/>
    <w:multiLevelType w:val="hybridMultilevel"/>
    <w:tmpl w:val="08588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EC2D2C"/>
    <w:multiLevelType w:val="hybridMultilevel"/>
    <w:tmpl w:val="BF78E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DC74463"/>
    <w:multiLevelType w:val="hybridMultilevel"/>
    <w:tmpl w:val="F6D025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A76780"/>
    <w:multiLevelType w:val="hybridMultilevel"/>
    <w:tmpl w:val="7C949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EA6458"/>
    <w:multiLevelType w:val="hybridMultilevel"/>
    <w:tmpl w:val="B22A8D20"/>
    <w:lvl w:ilvl="0" w:tplc="7BC8237C">
      <w:numFmt w:val="bullet"/>
      <w:lvlText w:val=""/>
      <w:lvlJc w:val="left"/>
      <w:pPr>
        <w:ind w:left="792" w:hanging="360"/>
      </w:pPr>
      <w:rPr>
        <w:rFonts w:ascii="Symbol" w:eastAsiaTheme="minorHAnsi" w:hAnsi="Symbol" w:cs="Aria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8" w15:restartNumberingAfterBreak="0">
    <w:nsid w:val="5F4C3394"/>
    <w:multiLevelType w:val="hybridMultilevel"/>
    <w:tmpl w:val="94F899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2A3E36"/>
    <w:multiLevelType w:val="hybridMultilevel"/>
    <w:tmpl w:val="B4C20A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6393096">
    <w:abstractNumId w:val="4"/>
  </w:num>
  <w:num w:numId="2" w16cid:durableId="1228884744">
    <w:abstractNumId w:val="7"/>
  </w:num>
  <w:num w:numId="3" w16cid:durableId="1893270793">
    <w:abstractNumId w:val="1"/>
  </w:num>
  <w:num w:numId="4" w16cid:durableId="1646199657">
    <w:abstractNumId w:val="3"/>
  </w:num>
  <w:num w:numId="5" w16cid:durableId="316419070">
    <w:abstractNumId w:val="8"/>
  </w:num>
  <w:num w:numId="6" w16cid:durableId="978651559">
    <w:abstractNumId w:val="3"/>
  </w:num>
  <w:num w:numId="7" w16cid:durableId="963542866">
    <w:abstractNumId w:val="6"/>
  </w:num>
  <w:num w:numId="8" w16cid:durableId="1335261839">
    <w:abstractNumId w:val="0"/>
  </w:num>
  <w:num w:numId="9" w16cid:durableId="841434684">
    <w:abstractNumId w:val="9"/>
  </w:num>
  <w:num w:numId="10" w16cid:durableId="2076778994">
    <w:abstractNumId w:val="5"/>
  </w:num>
  <w:num w:numId="11" w16cid:durableId="14612674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12"/>
    <w:rsid w:val="00006E6E"/>
    <w:rsid w:val="0001131B"/>
    <w:rsid w:val="000113C0"/>
    <w:rsid w:val="0001798C"/>
    <w:rsid w:val="00017B1B"/>
    <w:rsid w:val="00021342"/>
    <w:rsid w:val="00031D62"/>
    <w:rsid w:val="00033E6D"/>
    <w:rsid w:val="00040E2B"/>
    <w:rsid w:val="00042216"/>
    <w:rsid w:val="00044922"/>
    <w:rsid w:val="00061291"/>
    <w:rsid w:val="0006644D"/>
    <w:rsid w:val="00073E41"/>
    <w:rsid w:val="00075B0E"/>
    <w:rsid w:val="0008006E"/>
    <w:rsid w:val="00092A35"/>
    <w:rsid w:val="00092D3F"/>
    <w:rsid w:val="000954AB"/>
    <w:rsid w:val="000B161E"/>
    <w:rsid w:val="000C39CE"/>
    <w:rsid w:val="000C4AB3"/>
    <w:rsid w:val="000D036E"/>
    <w:rsid w:val="000E0EE6"/>
    <w:rsid w:val="000E6EBC"/>
    <w:rsid w:val="000F48E7"/>
    <w:rsid w:val="000F6141"/>
    <w:rsid w:val="001122A5"/>
    <w:rsid w:val="00115E30"/>
    <w:rsid w:val="00127434"/>
    <w:rsid w:val="00127C40"/>
    <w:rsid w:val="001358FC"/>
    <w:rsid w:val="00147620"/>
    <w:rsid w:val="001508DA"/>
    <w:rsid w:val="001545BE"/>
    <w:rsid w:val="00163211"/>
    <w:rsid w:val="00164384"/>
    <w:rsid w:val="0016484F"/>
    <w:rsid w:val="0017601A"/>
    <w:rsid w:val="00181392"/>
    <w:rsid w:val="00184024"/>
    <w:rsid w:val="001841AE"/>
    <w:rsid w:val="00192817"/>
    <w:rsid w:val="001971A6"/>
    <w:rsid w:val="00197F95"/>
    <w:rsid w:val="001A158A"/>
    <w:rsid w:val="001B2716"/>
    <w:rsid w:val="001C4845"/>
    <w:rsid w:val="001D2C0B"/>
    <w:rsid w:val="001D6909"/>
    <w:rsid w:val="001E22F8"/>
    <w:rsid w:val="001E5D98"/>
    <w:rsid w:val="001F1AB7"/>
    <w:rsid w:val="002012E8"/>
    <w:rsid w:val="00201950"/>
    <w:rsid w:val="00206AF4"/>
    <w:rsid w:val="00222C0E"/>
    <w:rsid w:val="002268E5"/>
    <w:rsid w:val="002312B7"/>
    <w:rsid w:val="00233199"/>
    <w:rsid w:val="00237FBD"/>
    <w:rsid w:val="002445CB"/>
    <w:rsid w:val="00251E0A"/>
    <w:rsid w:val="00251FE3"/>
    <w:rsid w:val="00264C72"/>
    <w:rsid w:val="00284D8F"/>
    <w:rsid w:val="00286C2D"/>
    <w:rsid w:val="002B36AA"/>
    <w:rsid w:val="002C0184"/>
    <w:rsid w:val="002C4941"/>
    <w:rsid w:val="002D0C66"/>
    <w:rsid w:val="002D16B1"/>
    <w:rsid w:val="002E2D51"/>
    <w:rsid w:val="003179C2"/>
    <w:rsid w:val="0032030E"/>
    <w:rsid w:val="00320C32"/>
    <w:rsid w:val="00326D40"/>
    <w:rsid w:val="00330E11"/>
    <w:rsid w:val="00337930"/>
    <w:rsid w:val="003408A5"/>
    <w:rsid w:val="00341969"/>
    <w:rsid w:val="0034329B"/>
    <w:rsid w:val="00364A7A"/>
    <w:rsid w:val="0036570B"/>
    <w:rsid w:val="00380FDF"/>
    <w:rsid w:val="003871B8"/>
    <w:rsid w:val="00387EB4"/>
    <w:rsid w:val="00395375"/>
    <w:rsid w:val="003A08BA"/>
    <w:rsid w:val="003A182C"/>
    <w:rsid w:val="003A219A"/>
    <w:rsid w:val="003A7680"/>
    <w:rsid w:val="003B2033"/>
    <w:rsid w:val="003B3F81"/>
    <w:rsid w:val="003C22E3"/>
    <w:rsid w:val="003C6A65"/>
    <w:rsid w:val="003D15A6"/>
    <w:rsid w:val="003D266F"/>
    <w:rsid w:val="003E018A"/>
    <w:rsid w:val="003E139A"/>
    <w:rsid w:val="003F0093"/>
    <w:rsid w:val="00414F39"/>
    <w:rsid w:val="004162EB"/>
    <w:rsid w:val="00427AEE"/>
    <w:rsid w:val="00430C57"/>
    <w:rsid w:val="00441E18"/>
    <w:rsid w:val="00446D26"/>
    <w:rsid w:val="00447316"/>
    <w:rsid w:val="004554CF"/>
    <w:rsid w:val="004604E8"/>
    <w:rsid w:val="00470C39"/>
    <w:rsid w:val="0048282C"/>
    <w:rsid w:val="00483051"/>
    <w:rsid w:val="004858A0"/>
    <w:rsid w:val="004872C7"/>
    <w:rsid w:val="00490711"/>
    <w:rsid w:val="00490E8C"/>
    <w:rsid w:val="004A246B"/>
    <w:rsid w:val="004A5D94"/>
    <w:rsid w:val="004B747E"/>
    <w:rsid w:val="004C3698"/>
    <w:rsid w:val="004C6D89"/>
    <w:rsid w:val="004D4752"/>
    <w:rsid w:val="004D4D44"/>
    <w:rsid w:val="004D75B9"/>
    <w:rsid w:val="00510325"/>
    <w:rsid w:val="00521467"/>
    <w:rsid w:val="005278C2"/>
    <w:rsid w:val="00531F58"/>
    <w:rsid w:val="0053786E"/>
    <w:rsid w:val="005463A8"/>
    <w:rsid w:val="00551C18"/>
    <w:rsid w:val="005636EC"/>
    <w:rsid w:val="0056478D"/>
    <w:rsid w:val="00565786"/>
    <w:rsid w:val="00575FFD"/>
    <w:rsid w:val="005808B2"/>
    <w:rsid w:val="00594964"/>
    <w:rsid w:val="005A79FD"/>
    <w:rsid w:val="005B3A31"/>
    <w:rsid w:val="005B465E"/>
    <w:rsid w:val="005C266B"/>
    <w:rsid w:val="005C3AD9"/>
    <w:rsid w:val="005C573A"/>
    <w:rsid w:val="005D5065"/>
    <w:rsid w:val="005E3F96"/>
    <w:rsid w:val="005F6DFD"/>
    <w:rsid w:val="00600738"/>
    <w:rsid w:val="00603606"/>
    <w:rsid w:val="006274E9"/>
    <w:rsid w:val="00637FB8"/>
    <w:rsid w:val="00640C6F"/>
    <w:rsid w:val="00660B74"/>
    <w:rsid w:val="006624F0"/>
    <w:rsid w:val="00663C64"/>
    <w:rsid w:val="00670757"/>
    <w:rsid w:val="006745E5"/>
    <w:rsid w:val="00683938"/>
    <w:rsid w:val="006852AB"/>
    <w:rsid w:val="00692DB0"/>
    <w:rsid w:val="00697120"/>
    <w:rsid w:val="006A672F"/>
    <w:rsid w:val="006B0D5C"/>
    <w:rsid w:val="006B5375"/>
    <w:rsid w:val="006B7AA1"/>
    <w:rsid w:val="006C3EE2"/>
    <w:rsid w:val="006D775A"/>
    <w:rsid w:val="006E6A19"/>
    <w:rsid w:val="006E7BFF"/>
    <w:rsid w:val="006F332D"/>
    <w:rsid w:val="00703FEE"/>
    <w:rsid w:val="00705320"/>
    <w:rsid w:val="00721B4A"/>
    <w:rsid w:val="00724314"/>
    <w:rsid w:val="0074027F"/>
    <w:rsid w:val="00740E09"/>
    <w:rsid w:val="0075370A"/>
    <w:rsid w:val="007546AD"/>
    <w:rsid w:val="00754B44"/>
    <w:rsid w:val="00755650"/>
    <w:rsid w:val="00764FB3"/>
    <w:rsid w:val="007746EF"/>
    <w:rsid w:val="00780CC2"/>
    <w:rsid w:val="0079360F"/>
    <w:rsid w:val="00797D73"/>
    <w:rsid w:val="007A5A22"/>
    <w:rsid w:val="007B5533"/>
    <w:rsid w:val="007D45A0"/>
    <w:rsid w:val="007D4694"/>
    <w:rsid w:val="007D5FC9"/>
    <w:rsid w:val="007E0930"/>
    <w:rsid w:val="007E44B6"/>
    <w:rsid w:val="00820EA7"/>
    <w:rsid w:val="00825542"/>
    <w:rsid w:val="00833A8C"/>
    <w:rsid w:val="0083541E"/>
    <w:rsid w:val="00846BB7"/>
    <w:rsid w:val="00852683"/>
    <w:rsid w:val="008554CB"/>
    <w:rsid w:val="008645B6"/>
    <w:rsid w:val="0086476B"/>
    <w:rsid w:val="008A57BA"/>
    <w:rsid w:val="008B4754"/>
    <w:rsid w:val="008B4920"/>
    <w:rsid w:val="008B5F8C"/>
    <w:rsid w:val="008B6D5F"/>
    <w:rsid w:val="008B7757"/>
    <w:rsid w:val="008C7F2A"/>
    <w:rsid w:val="008D1476"/>
    <w:rsid w:val="008D28F9"/>
    <w:rsid w:val="008F3C30"/>
    <w:rsid w:val="008F44D2"/>
    <w:rsid w:val="008F5A37"/>
    <w:rsid w:val="00900578"/>
    <w:rsid w:val="00907DCC"/>
    <w:rsid w:val="00912B2A"/>
    <w:rsid w:val="00912E1B"/>
    <w:rsid w:val="009165D8"/>
    <w:rsid w:val="00921954"/>
    <w:rsid w:val="00927247"/>
    <w:rsid w:val="009316AF"/>
    <w:rsid w:val="00931AB3"/>
    <w:rsid w:val="00946E4F"/>
    <w:rsid w:val="00946E91"/>
    <w:rsid w:val="00954804"/>
    <w:rsid w:val="009565CC"/>
    <w:rsid w:val="009575B9"/>
    <w:rsid w:val="0096360A"/>
    <w:rsid w:val="00971E3D"/>
    <w:rsid w:val="009A2F2F"/>
    <w:rsid w:val="009A4524"/>
    <w:rsid w:val="009A738B"/>
    <w:rsid w:val="009B20BB"/>
    <w:rsid w:val="009C3547"/>
    <w:rsid w:val="009D0D45"/>
    <w:rsid w:val="009D52F7"/>
    <w:rsid w:val="009D7F49"/>
    <w:rsid w:val="009E4270"/>
    <w:rsid w:val="009F4D17"/>
    <w:rsid w:val="009F721B"/>
    <w:rsid w:val="00A038A9"/>
    <w:rsid w:val="00A160FB"/>
    <w:rsid w:val="00A23A18"/>
    <w:rsid w:val="00A32049"/>
    <w:rsid w:val="00A35DB1"/>
    <w:rsid w:val="00A37C9B"/>
    <w:rsid w:val="00A45561"/>
    <w:rsid w:val="00A45C0E"/>
    <w:rsid w:val="00A55108"/>
    <w:rsid w:val="00A626B2"/>
    <w:rsid w:val="00A6441E"/>
    <w:rsid w:val="00A67960"/>
    <w:rsid w:val="00A75E26"/>
    <w:rsid w:val="00A977F1"/>
    <w:rsid w:val="00AA30B5"/>
    <w:rsid w:val="00AB0445"/>
    <w:rsid w:val="00AC3FDC"/>
    <w:rsid w:val="00AC54B5"/>
    <w:rsid w:val="00AD2012"/>
    <w:rsid w:val="00AD6FF0"/>
    <w:rsid w:val="00AE7F3F"/>
    <w:rsid w:val="00AF7191"/>
    <w:rsid w:val="00AF7553"/>
    <w:rsid w:val="00B06DBB"/>
    <w:rsid w:val="00B15513"/>
    <w:rsid w:val="00B20AC3"/>
    <w:rsid w:val="00B20BC5"/>
    <w:rsid w:val="00B218EF"/>
    <w:rsid w:val="00B3288F"/>
    <w:rsid w:val="00B3416B"/>
    <w:rsid w:val="00B42344"/>
    <w:rsid w:val="00B425CA"/>
    <w:rsid w:val="00B44E6B"/>
    <w:rsid w:val="00B45C06"/>
    <w:rsid w:val="00B47443"/>
    <w:rsid w:val="00B637AD"/>
    <w:rsid w:val="00B81D4A"/>
    <w:rsid w:val="00B867E7"/>
    <w:rsid w:val="00B934D1"/>
    <w:rsid w:val="00BA10D3"/>
    <w:rsid w:val="00BE2617"/>
    <w:rsid w:val="00BE4CCA"/>
    <w:rsid w:val="00C007AD"/>
    <w:rsid w:val="00C058D8"/>
    <w:rsid w:val="00C06593"/>
    <w:rsid w:val="00C46AD5"/>
    <w:rsid w:val="00C507CC"/>
    <w:rsid w:val="00C54689"/>
    <w:rsid w:val="00C64612"/>
    <w:rsid w:val="00C67161"/>
    <w:rsid w:val="00C67AEF"/>
    <w:rsid w:val="00C75730"/>
    <w:rsid w:val="00C819C2"/>
    <w:rsid w:val="00C84454"/>
    <w:rsid w:val="00C85221"/>
    <w:rsid w:val="00C90CBC"/>
    <w:rsid w:val="00C9163B"/>
    <w:rsid w:val="00CA227D"/>
    <w:rsid w:val="00CA306A"/>
    <w:rsid w:val="00CA3104"/>
    <w:rsid w:val="00CA5711"/>
    <w:rsid w:val="00CA58FB"/>
    <w:rsid w:val="00CA63D2"/>
    <w:rsid w:val="00CA7FB6"/>
    <w:rsid w:val="00CB6618"/>
    <w:rsid w:val="00CC7DE7"/>
    <w:rsid w:val="00CD1D92"/>
    <w:rsid w:val="00CD544A"/>
    <w:rsid w:val="00CD7CF5"/>
    <w:rsid w:val="00CF0A24"/>
    <w:rsid w:val="00CF268F"/>
    <w:rsid w:val="00CF56BB"/>
    <w:rsid w:val="00CF6106"/>
    <w:rsid w:val="00D03990"/>
    <w:rsid w:val="00D127B7"/>
    <w:rsid w:val="00D16992"/>
    <w:rsid w:val="00D34DB2"/>
    <w:rsid w:val="00D44CC9"/>
    <w:rsid w:val="00D57D75"/>
    <w:rsid w:val="00D72EF4"/>
    <w:rsid w:val="00D74E72"/>
    <w:rsid w:val="00D74F08"/>
    <w:rsid w:val="00D803C2"/>
    <w:rsid w:val="00D85271"/>
    <w:rsid w:val="00D97DE3"/>
    <w:rsid w:val="00DA41C2"/>
    <w:rsid w:val="00DA4B44"/>
    <w:rsid w:val="00DA5FFD"/>
    <w:rsid w:val="00DB51D6"/>
    <w:rsid w:val="00DC22A6"/>
    <w:rsid w:val="00DC2521"/>
    <w:rsid w:val="00DC3EF7"/>
    <w:rsid w:val="00DE6BB3"/>
    <w:rsid w:val="00E07B86"/>
    <w:rsid w:val="00E07EAB"/>
    <w:rsid w:val="00E225E0"/>
    <w:rsid w:val="00E226FE"/>
    <w:rsid w:val="00E22BC3"/>
    <w:rsid w:val="00E22E32"/>
    <w:rsid w:val="00E27239"/>
    <w:rsid w:val="00E31264"/>
    <w:rsid w:val="00E358C9"/>
    <w:rsid w:val="00E518DC"/>
    <w:rsid w:val="00E54132"/>
    <w:rsid w:val="00E54627"/>
    <w:rsid w:val="00E70352"/>
    <w:rsid w:val="00E821CD"/>
    <w:rsid w:val="00E92A01"/>
    <w:rsid w:val="00E952A8"/>
    <w:rsid w:val="00E9652E"/>
    <w:rsid w:val="00EA7A60"/>
    <w:rsid w:val="00EC1107"/>
    <w:rsid w:val="00EC6EFC"/>
    <w:rsid w:val="00ED2EF7"/>
    <w:rsid w:val="00EE0539"/>
    <w:rsid w:val="00EE056A"/>
    <w:rsid w:val="00EE78E8"/>
    <w:rsid w:val="00EF25F9"/>
    <w:rsid w:val="00EF32D9"/>
    <w:rsid w:val="00EF4648"/>
    <w:rsid w:val="00F00D67"/>
    <w:rsid w:val="00F03DC7"/>
    <w:rsid w:val="00F05DDA"/>
    <w:rsid w:val="00F1232F"/>
    <w:rsid w:val="00F17AA1"/>
    <w:rsid w:val="00F26A76"/>
    <w:rsid w:val="00F3346D"/>
    <w:rsid w:val="00F450F9"/>
    <w:rsid w:val="00F56753"/>
    <w:rsid w:val="00F60222"/>
    <w:rsid w:val="00F60B11"/>
    <w:rsid w:val="00F6569D"/>
    <w:rsid w:val="00F7191D"/>
    <w:rsid w:val="00F80912"/>
    <w:rsid w:val="00FA1A81"/>
    <w:rsid w:val="00FA5EF0"/>
    <w:rsid w:val="00FB59DD"/>
    <w:rsid w:val="00FC31B5"/>
    <w:rsid w:val="00FD2B0C"/>
    <w:rsid w:val="00FD5C08"/>
    <w:rsid w:val="00FE0BB8"/>
    <w:rsid w:val="00FF0028"/>
    <w:rsid w:val="00FF0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B6A6"/>
  <w15:chartTrackingRefBased/>
  <w15:docId w15:val="{53D0EE3A-4F60-1E49-B63F-352D1C514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imes New Roman (Body CS)"/>
        <w:sz w:val="22"/>
        <w:szCs w:val="24"/>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2012"/>
    <w:pPr>
      <w:spacing w:after="160" w:line="259" w:lineRule="auto"/>
    </w:pPr>
    <w:rPr>
      <w:rFonts w:asciiTheme="minorHAnsi" w:hAnsiTheme="minorHAnsi" w:cstheme="min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0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012"/>
  </w:style>
  <w:style w:type="paragraph" w:styleId="Footer">
    <w:name w:val="footer"/>
    <w:basedOn w:val="Normal"/>
    <w:link w:val="FooterChar"/>
    <w:uiPriority w:val="99"/>
    <w:unhideWhenUsed/>
    <w:rsid w:val="00AD20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012"/>
  </w:style>
  <w:style w:type="paragraph" w:customStyle="1" w:styleId="DefaultText">
    <w:name w:val="Default Text"/>
    <w:rsid w:val="00AD2012"/>
    <w:pPr>
      <w:spacing w:after="0" w:line="240" w:lineRule="auto"/>
    </w:pPr>
    <w:rPr>
      <w:rFonts w:ascii="Times New Roman" w:eastAsia="Times New Roman" w:hAnsi="Times New Roman" w:cs="Times New Roman"/>
      <w:color w:val="000000"/>
      <w:kern w:val="28"/>
      <w:sz w:val="24"/>
      <w:lang w:eastAsia="en-GB"/>
      <w14:ligatures w14:val="standard"/>
      <w14:cntxtAlts/>
    </w:rPr>
  </w:style>
  <w:style w:type="character" w:styleId="Hyperlink">
    <w:name w:val="Hyperlink"/>
    <w:basedOn w:val="DefaultParagraphFont"/>
    <w:uiPriority w:val="99"/>
    <w:unhideWhenUsed/>
    <w:rsid w:val="009D52F7"/>
    <w:rPr>
      <w:color w:val="0563C1" w:themeColor="hyperlink"/>
      <w:u w:val="single"/>
    </w:rPr>
  </w:style>
  <w:style w:type="character" w:styleId="UnresolvedMention">
    <w:name w:val="Unresolved Mention"/>
    <w:basedOn w:val="DefaultParagraphFont"/>
    <w:uiPriority w:val="99"/>
    <w:semiHidden/>
    <w:unhideWhenUsed/>
    <w:rsid w:val="009D52F7"/>
    <w:rPr>
      <w:color w:val="605E5C"/>
      <w:shd w:val="clear" w:color="auto" w:fill="E1DFDD"/>
    </w:rPr>
  </w:style>
  <w:style w:type="character" w:styleId="FollowedHyperlink">
    <w:name w:val="FollowedHyperlink"/>
    <w:basedOn w:val="DefaultParagraphFont"/>
    <w:uiPriority w:val="99"/>
    <w:semiHidden/>
    <w:unhideWhenUsed/>
    <w:rsid w:val="002B36AA"/>
    <w:rPr>
      <w:color w:val="954F72" w:themeColor="followedHyperlink"/>
      <w:u w:val="single"/>
    </w:rPr>
  </w:style>
  <w:style w:type="paragraph" w:styleId="NormalWeb">
    <w:name w:val="Normal (Web)"/>
    <w:basedOn w:val="Normal"/>
    <w:uiPriority w:val="99"/>
    <w:semiHidden/>
    <w:unhideWhenUsed/>
    <w:rsid w:val="007537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5370A"/>
    <w:rPr>
      <w:b/>
      <w:bCs/>
    </w:rPr>
  </w:style>
  <w:style w:type="character" w:customStyle="1" w:styleId="a-list-item">
    <w:name w:val="a-list-item"/>
    <w:basedOn w:val="DefaultParagraphFont"/>
    <w:rsid w:val="00483051"/>
  </w:style>
  <w:style w:type="paragraph" w:styleId="ListParagraph">
    <w:name w:val="List Paragraph"/>
    <w:basedOn w:val="Normal"/>
    <w:uiPriority w:val="34"/>
    <w:qFormat/>
    <w:rsid w:val="00594964"/>
    <w:pPr>
      <w:ind w:left="720"/>
      <w:contextualSpacing/>
    </w:pPr>
  </w:style>
  <w:style w:type="character" w:customStyle="1" w:styleId="hgkelc">
    <w:name w:val="hgkelc"/>
    <w:basedOn w:val="DefaultParagraphFont"/>
    <w:rsid w:val="00DA5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70059">
      <w:bodyDiv w:val="1"/>
      <w:marLeft w:val="0"/>
      <w:marRight w:val="0"/>
      <w:marTop w:val="0"/>
      <w:marBottom w:val="0"/>
      <w:divBdr>
        <w:top w:val="none" w:sz="0" w:space="0" w:color="auto"/>
        <w:left w:val="none" w:sz="0" w:space="0" w:color="auto"/>
        <w:bottom w:val="none" w:sz="0" w:space="0" w:color="auto"/>
        <w:right w:val="none" w:sz="0" w:space="0" w:color="auto"/>
      </w:divBdr>
    </w:div>
    <w:div w:id="330569805">
      <w:bodyDiv w:val="1"/>
      <w:marLeft w:val="0"/>
      <w:marRight w:val="0"/>
      <w:marTop w:val="0"/>
      <w:marBottom w:val="0"/>
      <w:divBdr>
        <w:top w:val="none" w:sz="0" w:space="0" w:color="auto"/>
        <w:left w:val="none" w:sz="0" w:space="0" w:color="auto"/>
        <w:bottom w:val="none" w:sz="0" w:space="0" w:color="auto"/>
        <w:right w:val="none" w:sz="0" w:space="0" w:color="auto"/>
      </w:divBdr>
    </w:div>
    <w:div w:id="1556043066">
      <w:bodyDiv w:val="1"/>
      <w:marLeft w:val="0"/>
      <w:marRight w:val="0"/>
      <w:marTop w:val="0"/>
      <w:marBottom w:val="0"/>
      <w:divBdr>
        <w:top w:val="none" w:sz="0" w:space="0" w:color="auto"/>
        <w:left w:val="none" w:sz="0" w:space="0" w:color="auto"/>
        <w:bottom w:val="none" w:sz="0" w:space="0" w:color="auto"/>
        <w:right w:val="none" w:sz="0" w:space="0" w:color="auto"/>
      </w:divBdr>
    </w:div>
    <w:div w:id="1660226282">
      <w:bodyDiv w:val="1"/>
      <w:marLeft w:val="0"/>
      <w:marRight w:val="0"/>
      <w:marTop w:val="0"/>
      <w:marBottom w:val="0"/>
      <w:divBdr>
        <w:top w:val="none" w:sz="0" w:space="0" w:color="auto"/>
        <w:left w:val="none" w:sz="0" w:space="0" w:color="auto"/>
        <w:bottom w:val="none" w:sz="0" w:space="0" w:color="auto"/>
        <w:right w:val="none" w:sz="0" w:space="0" w:color="auto"/>
      </w:divBdr>
    </w:div>
    <w:div w:id="1781488916">
      <w:bodyDiv w:val="1"/>
      <w:marLeft w:val="0"/>
      <w:marRight w:val="0"/>
      <w:marTop w:val="0"/>
      <w:marBottom w:val="0"/>
      <w:divBdr>
        <w:top w:val="none" w:sz="0" w:space="0" w:color="auto"/>
        <w:left w:val="none" w:sz="0" w:space="0" w:color="auto"/>
        <w:bottom w:val="none" w:sz="0" w:space="0" w:color="auto"/>
        <w:right w:val="none" w:sz="0" w:space="0" w:color="auto"/>
      </w:divBdr>
    </w:div>
    <w:div w:id="1857229556">
      <w:bodyDiv w:val="1"/>
      <w:marLeft w:val="0"/>
      <w:marRight w:val="0"/>
      <w:marTop w:val="0"/>
      <w:marBottom w:val="0"/>
      <w:divBdr>
        <w:top w:val="none" w:sz="0" w:space="0" w:color="auto"/>
        <w:left w:val="none" w:sz="0" w:space="0" w:color="auto"/>
        <w:bottom w:val="none" w:sz="0" w:space="0" w:color="auto"/>
        <w:right w:val="none" w:sz="0" w:space="0" w:color="auto"/>
      </w:divBdr>
    </w:div>
    <w:div w:id="1863087632">
      <w:bodyDiv w:val="1"/>
      <w:marLeft w:val="0"/>
      <w:marRight w:val="0"/>
      <w:marTop w:val="0"/>
      <w:marBottom w:val="0"/>
      <w:divBdr>
        <w:top w:val="none" w:sz="0" w:space="0" w:color="auto"/>
        <w:left w:val="none" w:sz="0" w:space="0" w:color="auto"/>
        <w:bottom w:val="none" w:sz="0" w:space="0" w:color="auto"/>
        <w:right w:val="none" w:sz="0" w:space="0" w:color="auto"/>
      </w:divBdr>
    </w:div>
    <w:div w:id="186883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011B-2A87-4F5A-A834-08EB4F53F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1114</TotalTime>
  <Pages>2</Pages>
  <Words>1052</Words>
  <Characters>6002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Thomson</dc:creator>
  <cp:keywords/>
  <dc:description/>
  <cp:lastModifiedBy>The Revd Dr Alan Flintham</cp:lastModifiedBy>
  <cp:revision>132</cp:revision>
  <cp:lastPrinted>2026-06-02T15:43:00Z</cp:lastPrinted>
  <dcterms:created xsi:type="dcterms:W3CDTF">2021-01-11T10:23:00Z</dcterms:created>
  <dcterms:modified xsi:type="dcterms:W3CDTF">2026-07-26T08:21:00Z</dcterms:modified>
</cp:coreProperties>
</file>